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89"/>
        <w:rPr>
          <w:rFonts w:asciiTheme="minorHAnsi" w:hAnsiTheme="minorHAnsi" w:eastAsiaTheme="minorHAnsi" w:cstheme="minorBidi"/>
          <w:b/>
          <w:sz w:val="28"/>
          <w:szCs w:val="28"/>
        </w:rPr>
      </w:pPr>
      <w:r>
        <w:rPr>
          <w:rFonts w:asciiTheme="minorHAnsi" w:hAnsiTheme="minorHAnsi" w:eastAsiaTheme="minorHAnsi" w:cstheme="minorBidi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194945</wp:posOffset>
            </wp:positionV>
            <wp:extent cx="742950" cy="1038225"/>
            <wp:effectExtent l="0" t="0" r="0" b="9525"/>
            <wp:wrapNone/>
            <wp:docPr id="19" name="Picture 19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ue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HAnsi" w:cstheme="minorBid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158750</wp:posOffset>
            </wp:positionV>
            <wp:extent cx="742950" cy="1160780"/>
            <wp:effectExtent l="0" t="0" r="0" b="1270"/>
            <wp:wrapNone/>
            <wp:docPr id="18" name="Picture 18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tema_20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HAnsi"/>
          <w:b/>
          <w:sz w:val="28"/>
          <w:szCs w:val="28"/>
          <w:lang w:val="pt-BR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 w:eastAsiaTheme="minorHAnsi"/>
          <w:b/>
          <w:sz w:val="28"/>
          <w:szCs w:val="28"/>
          <w:lang w:val="pt-BR"/>
        </w:rPr>
        <w:t xml:space="preserve">P R I M 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>A R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pt-BR"/>
        </w:rPr>
        <w:t>Comuna Grădiştea, Judeţul Valcea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fr-FR"/>
        </w:rPr>
        <w:t>Tel:0250/867072 ; Tel/ Fax : 0250/867009</w:t>
      </w:r>
    </w:p>
    <w:p>
      <w:pPr>
        <w:spacing w:after="0" w:line="240" w:lineRule="auto"/>
        <w:ind w:right="89"/>
        <w:jc w:val="center"/>
        <w:rPr>
          <w:rFonts w:ascii="Times New Roman" w:hAnsi="Times New Roman" w:cs="Times New Roman" w:eastAsiaTheme="minorHAnsi"/>
          <w:b/>
          <w:i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fr-FR"/>
        </w:rPr>
        <w:t xml:space="preserve">e-mail: </w:t>
      </w:r>
      <w:r>
        <w:rPr>
          <w:rFonts w:ascii="Times New Roman" w:hAnsi="Times New Roman" w:cs="Times New Roman" w:eastAsiaTheme="minorHAnsi"/>
          <w:b/>
          <w:i/>
          <w:color w:val="000000"/>
          <w:sz w:val="28"/>
          <w:szCs w:val="28"/>
          <w:lang w:val="fr-FR"/>
        </w:rPr>
        <w:t xml:space="preserve">gradistea@vl.e-adm.ro 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/>
          <w:color w:val="000000"/>
          <w:sz w:val="28"/>
          <w:szCs w:val="28"/>
        </w:rPr>
        <w:drawing>
          <wp:inline distT="0" distB="0" distL="0" distR="0">
            <wp:extent cx="6543675" cy="350520"/>
            <wp:effectExtent l="0" t="0" r="9525" b="114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539604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Nr: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5.549/02.09.2021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 w:eastAsia="ar-S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REFERAT DE APROBARE,</w:t>
      </w:r>
    </w:p>
    <w:p>
      <w:pPr>
        <w:pStyle w:val="8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La proiectul de hotărâre privind</w:t>
      </w:r>
      <w:r>
        <w:rPr>
          <w:bCs/>
          <w:sz w:val="28"/>
          <w:szCs w:val="28"/>
          <w:lang w:val="it-IT"/>
        </w:rPr>
        <w:t>:</w:t>
      </w:r>
    </w:p>
    <w:p>
      <w:pPr>
        <w:pStyle w:val="8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fr-FR" w:eastAsia="ro-RO"/>
        </w:rPr>
        <w:t xml:space="preserve">aprobarea Proiectului tehnic, </w:t>
      </w:r>
      <w:r>
        <w:rPr>
          <w:sz w:val="28"/>
          <w:szCs w:val="28"/>
        </w:rPr>
        <w:t>indicatorilor tehnico-economici și a devizului general, pentru obiectivul de investiții: “Asfaltare drumuri de interes local în comuna Grădiștea, județul Vâlcea”</w:t>
      </w:r>
    </w:p>
    <w:p>
      <w:pPr>
        <w:pStyle w:val="85"/>
        <w:spacing w:before="0" w:beforeAutospacing="0" w:after="0" w:afterAutospacing="0"/>
        <w:jc w:val="center"/>
        <w:rPr>
          <w:sz w:val="28"/>
          <w:szCs w:val="28"/>
        </w:rPr>
      </w:pPr>
    </w:p>
    <w:p>
      <w:pPr>
        <w:pStyle w:val="85"/>
        <w:spacing w:before="0" w:beforeAutospacing="0" w:after="0" w:afterAutospacing="0"/>
        <w:jc w:val="center"/>
        <w:rPr>
          <w:sz w:val="28"/>
          <w:szCs w:val="28"/>
        </w:rPr>
      </w:pPr>
    </w:p>
    <w:p>
      <w:pPr>
        <w:pStyle w:val="8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În conformitate cu prevederile art. 44 din Legea nr. 273/2006-Legea finatelor publice locale, cu modificările si completările ulterioare, precum si cu prevederile art. 129 alin. 2,lit.(b) și alin.4,lit.(d) din O.U.G. nr.57/2019 privind Codul Administrativ,cu modificările și completările ulterioare, coroborate cu prevederile Hotărârii Guvernului nr. 907/2016 privind etapele de elaborare si continutul-cadru al documentațiilor tehnico-economice aferente obiectivelor/proiectelor de investitii finantate din fonduri publice,cu modificările și completările ulterioare, solicit spre avizare si aprobare </w:t>
      </w:r>
      <w:r>
        <w:rPr>
          <w:sz w:val="28"/>
          <w:szCs w:val="28"/>
          <w:lang w:val="fr-FR" w:eastAsia="ro-RO"/>
        </w:rPr>
        <w:t xml:space="preserve">Proiectul tehnic, </w:t>
      </w:r>
      <w:r>
        <w:rPr>
          <w:sz w:val="28"/>
          <w:szCs w:val="28"/>
        </w:rPr>
        <w:t>indicatorii tehnico-economici și devizul general, pentru obiectivul de investiții: “Asfaltare drumuri de interes local în comuna Grădiștea, județul Vâlcea”</w:t>
      </w:r>
      <w:r>
        <w:rPr>
          <w:bCs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conform documentatiei  tehnice elaborată  de  S.C. RIONVIL S.R.L., prezentata in </w:t>
      </w:r>
      <w:r>
        <w:rPr>
          <w:bCs/>
          <w:sz w:val="28"/>
          <w:szCs w:val="28"/>
          <w:lang w:val="it-IT"/>
        </w:rPr>
        <w:t>anexa nr.1</w:t>
      </w:r>
      <w:r>
        <w:rPr>
          <w:sz w:val="28"/>
          <w:szCs w:val="28"/>
          <w:lang w:val="it-IT"/>
        </w:rPr>
        <w:t>, parte integranta din prezenta hotarare, dupa cum urmează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>
      <w:pPr>
        <w:pStyle w:val="249"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a.VALOARE TOTALA  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5,494,546.04 mii lei   cu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TVA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pStyle w:val="249"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4,624,289.74 mii lei fara TVA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din care : - Valoarea lucrarilor ( C+M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) :4,759,290.96 mii  lei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cu TVA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autoSpaceDE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3,999,404.17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mii lei fara TVA;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Finanțarea obiectivului de investiții prevăzut la art.1 se face din bugetul local al comunei Grădiștea, județul Vâlcea.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PRIMARUL COMUNEI GRĂDISTEA,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inginer </w:t>
      </w:r>
      <w:r>
        <w:rPr>
          <w:rFonts w:ascii="Times New Roman" w:hAnsi="Times New Roman" w:cs="Times New Roman"/>
          <w:sz w:val="28"/>
          <w:szCs w:val="28"/>
        </w:rPr>
        <w:t>BOIANGIU ILIE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18F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6A218F2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List Paragraph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2021-09-29T10:20:00Z</dcterms:created>
  <dc:creator>Liv</dc:creator>
  <cp:lastModifiedBy>Liv</cp:lastModifiedBy>
  <dcterms:modified xsi:type="dcterms:W3CDTF">2021-09-29T10:20:51Z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2E7ED88AA2A6403BB8045721F965C205</vt:lpwstr>
  </property>
</Properties>
</file>